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1935"/>
        <w:gridCol w:w="2176"/>
      </w:tblGrid>
      <w:tr w:rsidR="00B9710E" w:rsidTr="00B9710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029" w:type="dxa"/>
          </w:tcPr>
          <w:p w:rsidR="00B9710E" w:rsidRPr="00B9710E" w:rsidRDefault="00941BD0" w:rsidP="00B97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935" w:type="dxa"/>
          </w:tcPr>
          <w:p w:rsidR="00B9710E" w:rsidRPr="00B9710E" w:rsidRDefault="00B9710E" w:rsidP="00B97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в рейтинге</w:t>
            </w:r>
          </w:p>
        </w:tc>
        <w:tc>
          <w:tcPr>
            <w:tcW w:w="2176" w:type="dxa"/>
          </w:tcPr>
          <w:p w:rsidR="00B9710E" w:rsidRPr="00B9710E" w:rsidRDefault="00B9710E" w:rsidP="00B97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балл</w:t>
            </w:r>
          </w:p>
        </w:tc>
      </w:tr>
      <w:tr w:rsidR="00B9710E" w:rsidTr="00B9710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29" w:type="dxa"/>
          </w:tcPr>
          <w:p w:rsidR="00B9710E" w:rsidRDefault="00B9710E" w:rsidP="00941BD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B9710E">
              <w:rPr>
                <w:rFonts w:ascii="Arial" w:hAnsi="Arial" w:cs="Arial"/>
                <w:sz w:val="24"/>
                <w:szCs w:val="24"/>
              </w:rPr>
              <w:t xml:space="preserve">Результаты оценки эффективности </w:t>
            </w:r>
            <w:r w:rsidRPr="00B9710E">
              <w:rPr>
                <w:rFonts w:ascii="Arial" w:hAnsi="Arial" w:cs="Arial"/>
                <w:sz w:val="24"/>
                <w:szCs w:val="24"/>
              </w:rPr>
              <w:t xml:space="preserve">деятельности «400 баллов» </w:t>
            </w:r>
            <w:bookmarkEnd w:id="0"/>
            <w:r w:rsidRPr="00B9710E">
              <w:rPr>
                <w:rFonts w:ascii="Arial" w:hAnsi="Arial" w:cs="Arial"/>
                <w:sz w:val="24"/>
                <w:szCs w:val="24"/>
              </w:rPr>
              <w:t>МБУК «Объединенный музей писателей Урала»</w:t>
            </w:r>
            <w:r w:rsidRPr="00B9710E">
              <w:rPr>
                <w:rFonts w:ascii="Arial" w:hAnsi="Arial" w:cs="Arial"/>
              </w:rPr>
              <w:t xml:space="preserve"> </w:t>
            </w:r>
            <w:r w:rsidRPr="00941BD0">
              <w:rPr>
                <w:rFonts w:ascii="Arial" w:hAnsi="Arial" w:cs="Arial"/>
                <w:b/>
                <w:sz w:val="24"/>
                <w:szCs w:val="24"/>
              </w:rPr>
              <w:t>за 2017 г.</w:t>
            </w:r>
          </w:p>
        </w:tc>
        <w:tc>
          <w:tcPr>
            <w:tcW w:w="1935" w:type="dxa"/>
          </w:tcPr>
          <w:p w:rsidR="00B9710E" w:rsidRPr="00B9710E" w:rsidRDefault="00941BD0" w:rsidP="00B97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76" w:type="dxa"/>
          </w:tcPr>
          <w:p w:rsidR="00B9710E" w:rsidRDefault="00941BD0" w:rsidP="00B97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</w:tr>
      <w:tr w:rsidR="00B9710E" w:rsidTr="00B9710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29" w:type="dxa"/>
          </w:tcPr>
          <w:p w:rsidR="00B9710E" w:rsidRPr="00B9710E" w:rsidRDefault="00941BD0" w:rsidP="00941BD0">
            <w:pPr>
              <w:rPr>
                <w:rFonts w:ascii="Arial" w:hAnsi="Arial" w:cs="Arial"/>
              </w:rPr>
            </w:pPr>
            <w:r w:rsidRPr="00B9710E">
              <w:rPr>
                <w:rFonts w:ascii="Arial" w:hAnsi="Arial" w:cs="Arial"/>
                <w:sz w:val="24"/>
                <w:szCs w:val="24"/>
              </w:rPr>
              <w:t>Результаты оценки эффективности деятельности «400 баллов» МБУК «Объединенный музей писателей Урала»</w:t>
            </w:r>
            <w:r w:rsidRPr="00B9710E">
              <w:rPr>
                <w:rFonts w:ascii="Arial" w:hAnsi="Arial" w:cs="Arial"/>
              </w:rPr>
              <w:t xml:space="preserve"> </w:t>
            </w:r>
            <w:r w:rsidRPr="00941BD0">
              <w:rPr>
                <w:rFonts w:ascii="Arial" w:hAnsi="Arial" w:cs="Arial"/>
                <w:b/>
                <w:sz w:val="24"/>
                <w:szCs w:val="24"/>
              </w:rPr>
              <w:t>за 2018</w:t>
            </w:r>
            <w:r w:rsidRPr="00941BD0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35" w:type="dxa"/>
          </w:tcPr>
          <w:p w:rsidR="00B9710E" w:rsidRPr="00B9710E" w:rsidRDefault="00B9710E" w:rsidP="00B97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6" w:type="dxa"/>
          </w:tcPr>
          <w:p w:rsidR="00B9710E" w:rsidRPr="00B9710E" w:rsidRDefault="00B9710E" w:rsidP="00B97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</w:t>
            </w:r>
          </w:p>
        </w:tc>
      </w:tr>
      <w:tr w:rsidR="00B9710E" w:rsidTr="00B9710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029" w:type="dxa"/>
          </w:tcPr>
          <w:p w:rsidR="00B9710E" w:rsidRPr="00B9710E" w:rsidRDefault="00941BD0" w:rsidP="00941BD0">
            <w:pPr>
              <w:rPr>
                <w:rFonts w:ascii="Arial" w:hAnsi="Arial" w:cs="Arial"/>
              </w:rPr>
            </w:pPr>
            <w:r w:rsidRPr="00B9710E">
              <w:rPr>
                <w:rFonts w:ascii="Arial" w:hAnsi="Arial" w:cs="Arial"/>
                <w:sz w:val="24"/>
                <w:szCs w:val="24"/>
              </w:rPr>
              <w:t>Результаты оценки эффективности деятельности «400 баллов» МБУК «Объединенный музей писателей Урала»</w:t>
            </w:r>
            <w:r w:rsidRPr="00B9710E">
              <w:rPr>
                <w:rFonts w:ascii="Arial" w:hAnsi="Arial" w:cs="Arial"/>
              </w:rPr>
              <w:t xml:space="preserve"> </w:t>
            </w:r>
            <w:r w:rsidRPr="00941BD0">
              <w:rPr>
                <w:rFonts w:ascii="Arial" w:hAnsi="Arial" w:cs="Arial"/>
                <w:b/>
                <w:sz w:val="24"/>
                <w:szCs w:val="24"/>
              </w:rPr>
              <w:t>за 20</w:t>
            </w:r>
            <w:r w:rsidRPr="00941BD0">
              <w:rPr>
                <w:rFonts w:ascii="Arial" w:hAnsi="Arial" w:cs="Arial"/>
                <w:b/>
                <w:sz w:val="24"/>
                <w:szCs w:val="24"/>
              </w:rPr>
              <w:t>19 г.</w:t>
            </w:r>
          </w:p>
        </w:tc>
        <w:tc>
          <w:tcPr>
            <w:tcW w:w="1935" w:type="dxa"/>
          </w:tcPr>
          <w:p w:rsidR="00B9710E" w:rsidRPr="00B9710E" w:rsidRDefault="00B9710E" w:rsidP="00B97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76" w:type="dxa"/>
          </w:tcPr>
          <w:p w:rsidR="00B9710E" w:rsidRPr="00B9710E" w:rsidRDefault="00B9710E" w:rsidP="00B97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</w:p>
        </w:tc>
      </w:tr>
    </w:tbl>
    <w:p w:rsidR="00352E9E" w:rsidRDefault="00352E9E"/>
    <w:sectPr w:rsidR="0035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E2"/>
    <w:rsid w:val="00352E9E"/>
    <w:rsid w:val="00560AE2"/>
    <w:rsid w:val="00941BD0"/>
    <w:rsid w:val="00B9710E"/>
    <w:rsid w:val="00CC2401"/>
    <w:rsid w:val="00E2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F4A2"/>
  <w15:chartTrackingRefBased/>
  <w15:docId w15:val="{E69026AF-ECDA-4D71-A230-9CE92CD5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2020-02-28T09:55:00Z</dcterms:created>
  <dcterms:modified xsi:type="dcterms:W3CDTF">2020-02-28T09:55:00Z</dcterms:modified>
</cp:coreProperties>
</file>